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4"/>
          <w:szCs w:val="24"/>
        </w:rPr>
      </w:pPr>
      <w:r w:rsidDel="00000000" w:rsidR="00000000" w:rsidRPr="00000000">
        <w:rPr>
          <w:b w:val="1"/>
          <w:bCs w:val="1"/>
          <w:sz w:val="24"/>
          <w:szCs w:val="24"/>
          <w:rtl w:val="0"/>
        </w:rPr>
        <w:t xml:space="preserve">HRH Primary Supply List 2026-2027</w:t>
      </w:r>
    </w:p>
    <w:p w:rsidR="00000000" w:rsidDel="00000000" w:rsidP="00000000" w:rsidRDefault="00000000" w:rsidRPr="00000000" w14:paraId="00000002">
      <w:pPr>
        <w:pageBreakBefore w:val="0"/>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003">
      <w:pPr>
        <w:pageBreakBefore w:val="0"/>
        <w:widowControl w:val="0"/>
        <w:spacing w:after="200" w:line="276" w:lineRule="auto"/>
        <w:rPr>
          <w:b w:val="1"/>
          <w:bCs w:val="1"/>
        </w:rPr>
      </w:pPr>
      <w:r w:rsidDel="00000000" w:rsidR="00000000" w:rsidRPr="00000000">
        <w:rPr>
          <w:rtl w:val="0"/>
        </w:rPr>
        <w:t xml:space="preserve">Your child will need a lunch bag and a sturdy backpack that is big enough for a binder to fit in. They will also need a pair of non-marking sneakers to be left at school for the year. (Velcro is needed if your child is not yet able to tie laces). We recommend an extra set of clothes to be kept at school in a large Ziploc bag or a shoe box. Please don’t forget to label all of these items with your child’s name.</w:t>
      </w:r>
      <w:r w:rsidDel="00000000" w:rsidR="00000000" w:rsidRPr="00000000">
        <w:rPr>
          <w:rtl w:val="0"/>
        </w:rPr>
      </w:r>
    </w:p>
    <w:p w:rsidR="00000000" w:rsidDel="00000000" w:rsidP="00000000" w:rsidRDefault="00000000" w:rsidRPr="00000000" w14:paraId="00000004">
      <w:pPr>
        <w:pageBreakBefore w:val="0"/>
        <w:widowControl w:val="0"/>
        <w:spacing w:after="200" w:line="276" w:lineRule="auto"/>
        <w:rPr/>
      </w:pPr>
      <w:r w:rsidDel="00000000" w:rsidR="00000000" w:rsidRPr="00000000">
        <w:rPr>
          <w:rtl w:val="0"/>
        </w:rPr>
        <w:t xml:space="preserve">It is important that all of the items are as close to the list as possible and are </w:t>
      </w:r>
      <w:r w:rsidDel="00000000" w:rsidR="00000000" w:rsidRPr="00000000">
        <w:rPr>
          <w:b w:val="1"/>
          <w:bCs w:val="1"/>
          <w:rtl w:val="0"/>
        </w:rPr>
        <w:t xml:space="preserve">very generic</w:t>
      </w:r>
      <w:r w:rsidDel="00000000" w:rsidR="00000000" w:rsidRPr="00000000">
        <w:rPr>
          <w:rtl w:val="0"/>
        </w:rPr>
        <w:t xml:space="preserve"> (e.g., no Disney or TV characters). Please try to get the materials in the colours mentioned, as it makes it much easier to organize the classroom and for students to be independent with their materials. Thank you very much for your help and support! </w:t>
      </w:r>
    </w:p>
    <w:p w:rsidR="00000000" w:rsidDel="00000000" w:rsidP="00000000" w:rsidRDefault="00000000" w:rsidRPr="00000000" w14:paraId="00000005">
      <w:pPr>
        <w:pageBreakBefore w:val="0"/>
        <w:widowControl w:val="0"/>
        <w:numPr>
          <w:ilvl w:val="0"/>
          <w:numId w:val="1"/>
        </w:numPr>
        <w:spacing w:after="200" w:line="276" w:lineRule="auto"/>
        <w:ind w:left="720" w:hanging="360"/>
        <w:rPr/>
      </w:pPr>
      <w:r w:rsidDel="00000000" w:rsidR="00000000" w:rsidRPr="00000000">
        <w:rPr>
          <w:rtl w:val="0"/>
        </w:rPr>
        <w:t xml:space="preserve">1 minimal-spill water bottle: pop-top or straw-top are great (no screw-on tops please)</w:t>
      </w:r>
      <w:r w:rsidDel="00000000" w:rsidR="00000000" w:rsidRPr="00000000">
        <w:rPr>
          <w:b w:val="1"/>
          <w:bCs w:val="1"/>
          <w:rtl w:val="0"/>
        </w:rPr>
        <w:t xml:space="preserve"> **</w:t>
      </w:r>
    </w:p>
    <w:p w:rsidR="00000000" w:rsidDel="00000000" w:rsidP="00000000" w:rsidRDefault="00000000" w:rsidRPr="00000000" w14:paraId="00000006">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1 pair of 5” </w:t>
      </w:r>
      <w:r w:rsidDel="00000000" w:rsidR="00000000" w:rsidRPr="00000000">
        <w:rPr>
          <w:b w:val="1"/>
          <w:bCs w:val="1"/>
          <w:rtl w:val="0"/>
        </w:rPr>
        <w:t xml:space="preserve">pointed</w:t>
      </w:r>
      <w:r w:rsidDel="00000000" w:rsidR="00000000" w:rsidRPr="00000000">
        <w:rPr>
          <w:rtl w:val="0"/>
        </w:rPr>
        <w:t xml:space="preserve"> safety scissors </w:t>
      </w:r>
      <w:r w:rsidDel="00000000" w:rsidR="00000000" w:rsidRPr="00000000">
        <w:rPr>
          <w:b w:val="1"/>
          <w:bCs w:val="1"/>
          <w:rtl w:val="0"/>
        </w:rPr>
        <w:t xml:space="preserve">**</w:t>
      </w:r>
    </w:p>
    <w:p w:rsidR="00000000" w:rsidDel="00000000" w:rsidP="00000000" w:rsidRDefault="00000000" w:rsidRPr="00000000" w14:paraId="00000007">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2 boxes of 24 crayons (i.e., Cray</w:t>
      </w:r>
      <w:r w:rsidDel="00000000" w:rsidR="00000000" w:rsidRPr="00000000">
        <w:rPr>
          <w:rtl w:val="0"/>
        </w:rPr>
        <w:t xml:space="preserve">ola) </w:t>
      </w:r>
    </w:p>
    <w:p w:rsidR="00000000" w:rsidDel="00000000" w:rsidP="00000000" w:rsidRDefault="00000000" w:rsidRPr="00000000" w14:paraId="00000008">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6 large glue sticks (20-40g)</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9">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3 packs of at least 10 washable markers (thick)</w:t>
      </w:r>
    </w:p>
    <w:p w:rsidR="00000000" w:rsidDel="00000000" w:rsidP="00000000" w:rsidRDefault="00000000" w:rsidRPr="00000000" w14:paraId="0000000A">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1 white eraser </w:t>
      </w:r>
    </w:p>
    <w:p w:rsidR="00000000" w:rsidDel="00000000" w:rsidP="00000000" w:rsidRDefault="00000000" w:rsidRPr="00000000" w14:paraId="0000000B">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5 sharpened pencils </w:t>
      </w:r>
    </w:p>
    <w:p w:rsidR="00000000" w:rsidDel="00000000" w:rsidP="00000000" w:rsidRDefault="00000000" w:rsidRPr="00000000" w14:paraId="0000000C">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8 thick Dry Erase markers</w:t>
      </w:r>
      <w:r w:rsidDel="00000000" w:rsidR="00000000" w:rsidRPr="00000000">
        <w:rPr>
          <w:b w:val="1"/>
          <w:bCs w:val="1"/>
          <w:rtl w:val="0"/>
        </w:rPr>
        <w:t xml:space="preserve"> **</w:t>
      </w:r>
    </w:p>
    <w:p w:rsidR="00000000" w:rsidDel="00000000" w:rsidP="00000000" w:rsidRDefault="00000000" w:rsidRPr="00000000" w14:paraId="0000000D">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1</w:t>
      </w:r>
      <w:r w:rsidDel="00000000" w:rsidR="00000000" w:rsidRPr="00000000">
        <w:rPr>
          <w:rtl w:val="0"/>
        </w:rPr>
        <w:t xml:space="preserve"> regular (paper) duotang: orange </w:t>
      </w:r>
    </w:p>
    <w:p w:rsidR="00000000" w:rsidDel="00000000" w:rsidP="00000000" w:rsidRDefault="00000000" w:rsidRPr="00000000" w14:paraId="0000000E">
      <w:pPr>
        <w:pageBreakBefore w:val="0"/>
        <w:widowControl w:val="0"/>
        <w:numPr>
          <w:ilvl w:val="0"/>
          <w:numId w:val="1"/>
        </w:numPr>
        <w:spacing w:after="200" w:line="276" w:lineRule="auto"/>
        <w:ind w:left="720" w:hanging="360"/>
        <w:rPr>
          <w:rFonts w:ascii="Arial" w:cs="Arial" w:eastAsia="Arial" w:hAnsi="Arial"/>
        </w:rPr>
      </w:pPr>
      <w:r w:rsidDel="00000000" w:rsidR="00000000" w:rsidRPr="00000000">
        <w:rPr>
          <w:rtl w:val="0"/>
        </w:rPr>
        <w:t xml:space="preserve">2 plastic (poly) duotangs </w:t>
      </w:r>
      <w:r w:rsidDel="00000000" w:rsidR="00000000" w:rsidRPr="00000000">
        <w:rPr>
          <w:b w:val="1"/>
          <w:bCs w:val="1"/>
          <w:rtl w:val="0"/>
        </w:rPr>
        <w:t xml:space="preserve">with pockets and 3-hole attachments</w:t>
      </w:r>
      <w:r w:rsidDel="00000000" w:rsidR="00000000" w:rsidRPr="00000000">
        <w:rPr>
          <w:rtl w:val="0"/>
        </w:rPr>
        <w:t xml:space="preserve">: blue and red</w:t>
      </w:r>
    </w:p>
    <w:p w:rsidR="00000000" w:rsidDel="00000000" w:rsidP="00000000" w:rsidRDefault="00000000" w:rsidRPr="00000000" w14:paraId="0000000F">
      <w:pPr>
        <w:pageBreakBefore w:val="0"/>
        <w:widowControl w:val="0"/>
        <w:numPr>
          <w:ilvl w:val="0"/>
          <w:numId w:val="1"/>
        </w:numPr>
        <w:spacing w:after="200" w:line="276" w:lineRule="auto"/>
        <w:ind w:left="720" w:hanging="360"/>
        <w:rPr>
          <w:u w:val="none"/>
        </w:rPr>
      </w:pPr>
      <w:r w:rsidDel="00000000" w:rsidR="00000000" w:rsidRPr="00000000">
        <w:rPr>
          <w:rtl w:val="0"/>
        </w:rPr>
        <w:t xml:space="preserve">1 plastic (poly) duotang (3- hole attachments, no pockets): green</w:t>
      </w:r>
    </w:p>
    <w:p w:rsidR="00000000" w:rsidDel="00000000" w:rsidP="00000000" w:rsidRDefault="00000000" w:rsidRPr="00000000" w14:paraId="00000010">
      <w:pPr>
        <w:pageBreakBefore w:val="0"/>
        <w:widowControl w:val="0"/>
        <w:numPr>
          <w:ilvl w:val="0"/>
          <w:numId w:val="1"/>
        </w:numPr>
        <w:spacing w:after="200" w:line="276" w:lineRule="auto"/>
        <w:ind w:left="720" w:hanging="360"/>
        <w:rPr>
          <w:u w:val="none"/>
        </w:rPr>
      </w:pPr>
      <w:r w:rsidDel="00000000" w:rsidR="00000000" w:rsidRPr="00000000">
        <w:rPr>
          <w:rtl w:val="0"/>
        </w:rPr>
        <w:t xml:space="preserve">1 composition notebook (dollar store)</w:t>
      </w:r>
    </w:p>
    <w:p w:rsidR="00000000" w:rsidDel="00000000" w:rsidP="00000000" w:rsidRDefault="00000000" w:rsidRPr="00000000" w14:paraId="00000011">
      <w:pPr>
        <w:widowControl w:val="0"/>
        <w:numPr>
          <w:ilvl w:val="0"/>
          <w:numId w:val="1"/>
        </w:numPr>
        <w:spacing w:line="276" w:lineRule="auto"/>
        <w:ind w:left="720" w:hanging="360"/>
        <w:rPr/>
      </w:pPr>
      <w:bookmarkStart w:colFirst="0" w:colLast="0" w:name="_gjdgxs" w:id="0"/>
      <w:bookmarkEnd w:id="0"/>
      <w:r w:rsidDel="00000000" w:rsidR="00000000" w:rsidRPr="00000000">
        <w:rPr>
          <w:rtl w:val="0"/>
        </w:rPr>
        <w:t xml:space="preserve">5</w:t>
      </w:r>
      <w:r w:rsidDel="00000000" w:rsidR="00000000" w:rsidRPr="00000000">
        <w:rPr>
          <w:rtl w:val="0"/>
        </w:rPr>
        <w:t xml:space="preserve"> containers of playdough</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2">
      <w:pPr>
        <w:pageBreakBefore w:val="0"/>
        <w:widowControl w:val="0"/>
        <w:spacing w:after="200" w:line="276" w:lineRule="auto"/>
        <w:rPr>
          <w:sz w:val="26"/>
          <w:szCs w:val="26"/>
          <w:u w:val="single"/>
        </w:rPr>
      </w:pPr>
      <w:r w:rsidDel="00000000" w:rsidR="00000000" w:rsidRPr="00000000">
        <w:rPr>
          <w:rtl w:val="0"/>
        </w:rPr>
      </w:r>
    </w:p>
    <w:p w:rsidR="00000000" w:rsidDel="00000000" w:rsidP="00000000" w:rsidRDefault="00000000" w:rsidRPr="00000000" w14:paraId="00000013">
      <w:pPr>
        <w:pageBreakBefore w:val="0"/>
        <w:widowControl w:val="0"/>
        <w:spacing w:after="200" w:line="276" w:lineRule="auto"/>
        <w:rPr>
          <w:sz w:val="26"/>
          <w:szCs w:val="26"/>
        </w:rPr>
      </w:pPr>
      <w:r w:rsidDel="00000000" w:rsidR="00000000" w:rsidRPr="00000000">
        <w:rPr>
          <w:b w:val="1"/>
          <w:bCs w:val="1"/>
          <w:sz w:val="26"/>
          <w:szCs w:val="26"/>
          <w:rtl w:val="0"/>
        </w:rPr>
        <w:t xml:space="preserve">Items with ** should be labeled with your child’s name.</w:t>
      </w:r>
      <w:r w:rsidDel="00000000" w:rsidR="00000000" w:rsidRPr="00000000">
        <w:rPr>
          <w:sz w:val="26"/>
          <w:szCs w:val="26"/>
          <w:rtl w:val="0"/>
        </w:rPr>
        <w:t xml:space="preserve"> </w:t>
      </w:r>
    </w:p>
    <w:p w:rsidR="00000000" w:rsidDel="00000000" w:rsidP="00000000" w:rsidRDefault="00000000" w:rsidRPr="00000000" w14:paraId="00000014">
      <w:pPr>
        <w:pageBreakBefore w:val="0"/>
        <w:widowControl w:val="0"/>
        <w:spacing w:after="200" w:line="276" w:lineRule="auto"/>
        <w:rPr/>
      </w:pPr>
      <w:r w:rsidDel="00000000" w:rsidR="00000000" w:rsidRPr="00000000">
        <w:rPr>
          <w:rtl w:val="0"/>
        </w:rPr>
      </w:r>
    </w:p>
    <w:p w:rsidR="00000000" w:rsidDel="00000000" w:rsidP="00000000" w:rsidRDefault="00000000" w:rsidRPr="00000000" w14:paraId="00000015">
      <w:pPr>
        <w:pageBreakBefore w:val="0"/>
        <w:widowControl w:val="0"/>
        <w:spacing w:after="200" w:line="276" w:lineRule="auto"/>
        <w:rPr>
          <w:sz w:val="24"/>
          <w:szCs w:val="24"/>
        </w:rPr>
      </w:pPr>
      <w:r w:rsidDel="00000000" w:rsidR="00000000" w:rsidRPr="00000000">
        <w:rPr>
          <w:b w:val="1"/>
          <w:bCs w:val="1"/>
          <w:u w:val="single"/>
          <w:rtl w:val="0"/>
        </w:rPr>
        <w:t xml:space="preserve">Optional</w:t>
      </w:r>
      <w:r w:rsidDel="00000000" w:rsidR="00000000" w:rsidRPr="00000000">
        <w:rPr>
          <w:rtl w:val="0"/>
        </w:rPr>
      </w:r>
    </w:p>
    <w:p w:rsidR="00000000" w:rsidDel="00000000" w:rsidP="00000000" w:rsidRDefault="00000000" w:rsidRPr="00000000" w14:paraId="00000016">
      <w:pPr>
        <w:pageBreakBefore w:val="0"/>
        <w:widowControl w:val="0"/>
        <w:numPr>
          <w:ilvl w:val="0"/>
          <w:numId w:val="2"/>
        </w:numPr>
        <w:spacing w:after="0" w:line="276" w:lineRule="auto"/>
        <w:ind w:left="720" w:hanging="360"/>
        <w:rPr>
          <w:sz w:val="24"/>
          <w:szCs w:val="24"/>
        </w:rPr>
      </w:pPr>
      <w:bookmarkStart w:colFirst="0" w:colLast="0" w:name="_lb024mliaw6g" w:id="1"/>
      <w:bookmarkEnd w:id="1"/>
      <w:r w:rsidDel="00000000" w:rsidR="00000000" w:rsidRPr="00000000">
        <w:rPr>
          <w:sz w:val="24"/>
          <w:szCs w:val="24"/>
          <w:rtl w:val="0"/>
        </w:rPr>
        <w:t xml:space="preserve">1 box of large ziploc bags</w:t>
      </w:r>
    </w:p>
    <w:p w:rsidR="00000000" w:rsidDel="00000000" w:rsidP="00000000" w:rsidRDefault="00000000" w:rsidRPr="00000000" w14:paraId="00000017">
      <w:pPr>
        <w:pageBreakBefore w:val="0"/>
        <w:widowControl w:val="0"/>
        <w:numPr>
          <w:ilvl w:val="0"/>
          <w:numId w:val="2"/>
        </w:numPr>
        <w:spacing w:after="0" w:line="276" w:lineRule="auto"/>
        <w:ind w:left="720" w:hanging="360"/>
        <w:rPr>
          <w:sz w:val="24"/>
          <w:szCs w:val="24"/>
        </w:rPr>
      </w:pPr>
      <w:bookmarkStart w:colFirst="0" w:colLast="0" w:name="_ft9plu2bn4bd" w:id="2"/>
      <w:bookmarkEnd w:id="2"/>
      <w:r w:rsidDel="00000000" w:rsidR="00000000" w:rsidRPr="00000000">
        <w:rPr>
          <w:sz w:val="24"/>
          <w:szCs w:val="24"/>
          <w:rtl w:val="0"/>
        </w:rPr>
        <w:t xml:space="preserve">1 box of kleenex</w:t>
      </w:r>
    </w:p>
    <w:p w:rsidR="00000000" w:rsidDel="00000000" w:rsidP="00000000" w:rsidRDefault="00000000" w:rsidRPr="00000000" w14:paraId="00000018">
      <w:pPr>
        <w:pageBreakBefore w:val="0"/>
        <w:widowControl w:val="0"/>
        <w:numPr>
          <w:ilvl w:val="0"/>
          <w:numId w:val="2"/>
        </w:numPr>
        <w:spacing w:after="0" w:line="276" w:lineRule="auto"/>
        <w:ind w:left="720" w:hanging="360"/>
        <w:rPr>
          <w:sz w:val="24"/>
          <w:szCs w:val="24"/>
        </w:rPr>
      </w:pPr>
      <w:bookmarkStart w:colFirst="0" w:colLast="0" w:name="_nqkf6nlpjc2i" w:id="3"/>
      <w:bookmarkEnd w:id="3"/>
      <w:r w:rsidDel="00000000" w:rsidR="00000000" w:rsidRPr="00000000">
        <w:rPr>
          <w:sz w:val="24"/>
          <w:szCs w:val="24"/>
          <w:rtl w:val="0"/>
        </w:rPr>
        <w:t xml:space="preserve">Unscented baby wipes</w:t>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