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HARRY R. HAMILTON ELEMENTARY SCHOOL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5010150</wp:posOffset>
            </wp:positionH>
            <wp:positionV relativeFrom="paragraph">
              <wp:posOffset>323850</wp:posOffset>
            </wp:positionV>
            <wp:extent cx="2014538" cy="2218255"/>
            <wp:effectExtent b="0" l="0" r="0" t="0"/>
            <wp:wrapNone/>
            <wp:docPr descr="Picture 1, Picture" id="1" name="image1.jpg"/>
            <a:graphic>
              <a:graphicData uri="http://schemas.openxmlformats.org/drawingml/2006/picture">
                <pic:pic>
                  <pic:nvPicPr>
                    <pic:cNvPr descr="Picture 1, Pictur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218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GRADE 2 SUPPLY LIST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2026-2027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jc w:val="center"/>
        <w:rPr>
          <w:rFonts w:ascii="Tahoma" w:cs="Tahoma" w:eastAsia="Tahoma" w:hAnsi="Tahoma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regular 80 page scribbler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(no coils, please)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duotangs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 yellow, 1 red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one-inch binders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different colors if possible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1 Courier Bag (Dollarstore) 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pocket folders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like duo-tangs, without the prongs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pkg. of 10 pencils (HB, only)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sharpened, please do not label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2 white erasers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pair of scissors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(sharp, pointed tip)          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4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8"/>
          <w:szCs w:val="28"/>
          <w:rtl w:val="0"/>
        </w:rPr>
        <w:t xml:space="preserve">large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glue sticks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(21g)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4486275</wp:posOffset>
            </wp:positionH>
            <wp:positionV relativeFrom="paragraph">
              <wp:posOffset>285936</wp:posOffset>
            </wp:positionV>
            <wp:extent cx="2374900" cy="1270000"/>
            <wp:effectExtent b="0" l="0" r="0" t="0"/>
            <wp:wrapNone/>
            <wp:docPr descr="Picture" id="2" name="image2.png"/>
            <a:graphic>
              <a:graphicData uri="http://schemas.openxmlformats.org/drawingml/2006/picture">
                <pic:pic>
                  <pic:nvPicPr>
                    <pic:cNvPr descr="Pictur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2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box of 24 crayons  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package of 24 sharpened colored pencils 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package of thin tipped markers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6 whiteboard markers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pencil box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medium sized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-18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left="7200" w:hanging="720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clipboard 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Composition Book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Dollar Store - 200 pages / 24.7cm x 19cm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Indoor footwear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non-marking soles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ind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□ 1 personal headset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inexpensive; not wireless; dollar store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40" w:lineRule="auto"/>
        <w:rPr/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Please ensure that everything is labeled with your child’s name, as these items will be collected at the beginning of the school year for safe keeping. **Some items, mainly coloring supplies and glue sticks will need to be replenished throughout the school year as needed.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  <w:font w:name="Century Goth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ArialBlack-regular.ttf"/><Relationship Id="rId4" Type="http://schemas.openxmlformats.org/officeDocument/2006/relationships/font" Target="fonts/CenturyGothic-regular.ttf"/><Relationship Id="rId5" Type="http://schemas.openxmlformats.org/officeDocument/2006/relationships/font" Target="fonts/CenturyGothic-bold.ttf"/><Relationship Id="rId6" Type="http://schemas.openxmlformats.org/officeDocument/2006/relationships/font" Target="fonts/CenturyGothic-italic.ttf"/><Relationship Id="rId7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